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00" w:lineRule="exact"/>
        <w:ind w:firstLine="0" w:firstLineChars="0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附件</w:t>
      </w:r>
      <w:r>
        <w:rPr>
          <w:rFonts w:ascii="黑体" w:hAnsi="黑体" w:eastAsia="黑体" w:cs="宋体"/>
          <w:sz w:val="32"/>
          <w:szCs w:val="32"/>
        </w:rPr>
        <w:t>3</w:t>
      </w:r>
      <w:r>
        <w:rPr>
          <w:rFonts w:hint="eastAsia" w:ascii="黑体" w:hAnsi="黑体" w:eastAsia="黑体" w:cs="宋体"/>
          <w:sz w:val="32"/>
          <w:szCs w:val="32"/>
        </w:rPr>
        <w:t>：</w:t>
      </w:r>
    </w:p>
    <w:p>
      <w:pPr>
        <w:pStyle w:val="2"/>
        <w:spacing w:line="500" w:lineRule="exact"/>
        <w:ind w:firstLine="0" w:firstLineChars="0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202</w:t>
      </w:r>
      <w:r>
        <w:rPr>
          <w:rFonts w:ascii="宋体" w:hAnsi="宋体" w:cs="宋体"/>
          <w:b/>
          <w:bCs/>
          <w:sz w:val="36"/>
          <w:szCs w:val="36"/>
        </w:rPr>
        <w:t>2</w:t>
      </w:r>
      <w:r>
        <w:rPr>
          <w:rFonts w:hint="eastAsia" w:ascii="宋体" w:hAnsi="宋体" w:cs="宋体"/>
          <w:b/>
          <w:bCs/>
          <w:sz w:val="36"/>
          <w:szCs w:val="36"/>
        </w:rPr>
        <w:t>年湖北省学生信息素养提升实践活动方案</w:t>
      </w:r>
    </w:p>
    <w:p>
      <w:pPr>
        <w:pStyle w:val="2"/>
        <w:spacing w:line="500" w:lineRule="exact"/>
        <w:ind w:firstLine="0" w:firstLineChars="0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</w:t>
      </w:r>
      <w:bookmarkStart w:id="3" w:name="_GoBack"/>
      <w:r>
        <w:rPr>
          <w:rFonts w:hint="eastAsia" w:ascii="宋体" w:hAnsi="宋体" w:cs="宋体"/>
          <w:b/>
          <w:bCs/>
          <w:sz w:val="36"/>
          <w:szCs w:val="36"/>
        </w:rPr>
        <w:t>科创实践类--创客项目</w:t>
      </w:r>
      <w:bookmarkEnd w:id="3"/>
      <w:r>
        <w:rPr>
          <w:rFonts w:hint="eastAsia" w:ascii="宋体" w:hAnsi="宋体" w:cs="宋体"/>
          <w:b/>
          <w:bCs/>
          <w:sz w:val="36"/>
          <w:szCs w:val="36"/>
        </w:rPr>
        <w:t>）</w:t>
      </w:r>
    </w:p>
    <w:p>
      <w:pPr>
        <w:spacing w:line="480" w:lineRule="exact"/>
        <w:rPr>
          <w:rFonts w:ascii="华文中宋" w:hAnsi="华文中宋" w:eastAsia="华文中宋" w:cs="华文中宋"/>
          <w:bCs/>
          <w:kern w:val="0"/>
          <w:sz w:val="36"/>
          <w:szCs w:val="36"/>
        </w:rPr>
      </w:pP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创客项目是参与者在电脑辅助下进行设计和创作，制作出体现创客文化和多学科综合应用的作品，并进行交流展示。作品创作着重体现创新意识。其活动方案如下：</w:t>
      </w:r>
    </w:p>
    <w:p>
      <w:pPr>
        <w:spacing w:line="480" w:lineRule="exact"/>
        <w:ind w:firstLine="602" w:firstLineChars="200"/>
        <w:rPr>
          <w:rFonts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一、项目设置</w:t>
      </w:r>
    </w:p>
    <w:tbl>
      <w:tblPr>
        <w:tblStyle w:val="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924"/>
        <w:gridCol w:w="1964"/>
        <w:gridCol w:w="1315"/>
        <w:gridCol w:w="1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0" w:type="dxa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项目名称</w:t>
            </w:r>
          </w:p>
        </w:tc>
        <w:tc>
          <w:tcPr>
            <w:tcW w:w="2070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小学低龄组</w:t>
            </w:r>
          </w:p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（一至三年级）</w:t>
            </w:r>
          </w:p>
        </w:tc>
        <w:tc>
          <w:tcPr>
            <w:tcW w:w="2115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小学高龄组</w:t>
            </w:r>
          </w:p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（四至六年级）</w:t>
            </w:r>
          </w:p>
        </w:tc>
        <w:tc>
          <w:tcPr>
            <w:tcW w:w="1410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初中组</w:t>
            </w:r>
          </w:p>
        </w:tc>
        <w:tc>
          <w:tcPr>
            <w:tcW w:w="1681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高中组</w:t>
            </w:r>
          </w:p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（含中职）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创意智造（全国交流展示项目）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掌控未来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3D 智造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●</w:t>
            </w:r>
          </w:p>
        </w:tc>
      </w:tr>
    </w:tbl>
    <w:p>
      <w:pPr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注：表格中打“●”代表该组别设置对应项目。</w:t>
      </w:r>
    </w:p>
    <w:p>
      <w:pPr>
        <w:spacing w:line="480" w:lineRule="exact"/>
        <w:ind w:firstLine="602" w:firstLineChars="200"/>
        <w:rPr>
          <w:rFonts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二、作品形态界定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项目旨在锻炼学生观察生活和问题解决的能力，突出创新、创意和动手实践，不鼓励依赖高端器材或堆积器材数量。通过合理的结构设计、科学的元器件使用、恰当的技术运用、有效的功能实现，完成作品创作。</w:t>
      </w:r>
    </w:p>
    <w:p>
      <w:pPr>
        <w:spacing w:line="480" w:lineRule="exact"/>
        <w:ind w:firstLine="602" w:firstLineChars="200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（一）《创意智造》。</w:t>
      </w:r>
      <w:r>
        <w:rPr>
          <w:rFonts w:hint="eastAsia" w:ascii="仿宋" w:hAnsi="仿宋" w:eastAsia="仿宋" w:cs="仿宋_GB2312"/>
          <w:bCs/>
          <w:sz w:val="30"/>
          <w:szCs w:val="30"/>
        </w:rPr>
        <w:t>参与者在电脑辅助下进行设计和创作，可使用各类计算机三维设计软件、3D打印、激光切割等，结合开源硬件，制作出体现创客文化和多学科综合应用的作品，如趣味电子装置、互动多媒体、智能机器等，并进行交流展示。作品创作着重体现创新意识。鼓励学生在智慧城市、智慧交通、智慧教育、智慧医疗、智能家居等多种应用场景中，解决实际问题。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（二）《掌控未来》。</w:t>
      </w:r>
      <w:r>
        <w:rPr>
          <w:rFonts w:hint="eastAsia" w:ascii="仿宋" w:hAnsi="仿宋" w:eastAsia="仿宋" w:cs="仿宋_GB2312"/>
          <w:bCs/>
          <w:sz w:val="30"/>
          <w:szCs w:val="30"/>
        </w:rPr>
        <w:t>在电脑辅助下，运用mPython软件进行程序设计，</w:t>
      </w:r>
      <w:bookmarkStart w:id="0" w:name="_Hlk65131506"/>
      <w:r>
        <w:rPr>
          <w:rFonts w:hint="eastAsia" w:ascii="仿宋" w:hAnsi="仿宋" w:eastAsia="仿宋" w:cs="仿宋_GB2312"/>
          <w:bCs/>
          <w:sz w:val="30"/>
          <w:szCs w:val="30"/>
        </w:rPr>
        <w:t>使用国产开源硬件及相关电子传感器进行动手制作，</w:t>
      </w:r>
      <w:bookmarkEnd w:id="0"/>
      <w:r>
        <w:rPr>
          <w:rFonts w:hint="eastAsia" w:ascii="仿宋" w:hAnsi="仿宋" w:eastAsia="仿宋" w:cs="仿宋_GB2312"/>
          <w:bCs/>
          <w:sz w:val="30"/>
          <w:szCs w:val="30"/>
        </w:rPr>
        <w:t>最后再导入编制好的程序，制作出能够正常运行，实现既定功能，且体现多学科综合应用和创客文化的作品。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本次活动以“未来校园”为主题。未来校园正悄然来临，参赛选手可从实际校园生活出发，通过观察身边校园的情况，发现校园生活实际存在的问题，进而对“未来校园”可能存在的情况进行构思设想，使用国产开源硬件“掌控板”</w:t>
      </w:r>
      <w:r>
        <w:rPr>
          <w:rFonts w:ascii="仿宋" w:hAnsi="仿宋" w:eastAsia="仿宋" w:cs="仿宋_GB2312"/>
          <w:bCs/>
          <w:sz w:val="30"/>
          <w:szCs w:val="30"/>
        </w:rPr>
        <w:t>为创意工具</w:t>
      </w:r>
      <w:r>
        <w:rPr>
          <w:rFonts w:hint="eastAsia" w:ascii="仿宋" w:hAnsi="仿宋" w:eastAsia="仿宋" w:cs="仿宋_GB2312"/>
          <w:bCs/>
          <w:sz w:val="30"/>
          <w:szCs w:val="30"/>
        </w:rPr>
        <w:t>，结合mPython编程软件，设计制作出一个具有解决校园实际问题的作品，</w:t>
      </w:r>
      <w:r>
        <w:rPr>
          <w:rFonts w:ascii="仿宋" w:hAnsi="仿宋" w:eastAsia="仿宋" w:cs="仿宋_GB2312"/>
          <w:bCs/>
          <w:sz w:val="30"/>
          <w:szCs w:val="30"/>
        </w:rPr>
        <w:t>强调参赛选手结合学习和生活经验完成作品制作，充分体现跨学科</w:t>
      </w:r>
      <w:r>
        <w:rPr>
          <w:rFonts w:hint="eastAsia" w:ascii="仿宋" w:hAnsi="仿宋" w:eastAsia="仿宋" w:cs="仿宋_GB2312"/>
          <w:bCs/>
          <w:sz w:val="30"/>
          <w:szCs w:val="30"/>
        </w:rPr>
        <w:t>综合</w:t>
      </w:r>
      <w:r>
        <w:rPr>
          <w:rFonts w:ascii="仿宋" w:hAnsi="仿宋" w:eastAsia="仿宋" w:cs="仿宋_GB2312"/>
          <w:bCs/>
          <w:sz w:val="30"/>
          <w:szCs w:val="30"/>
        </w:rPr>
        <w:t>应用，完整展示其既定功能，并进行交流展示。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（三）《3D智造》。</w:t>
      </w:r>
      <w:r>
        <w:rPr>
          <w:rFonts w:hint="eastAsia" w:ascii="仿宋" w:hAnsi="仿宋" w:eastAsia="仿宋" w:cs="仿宋_GB2312"/>
          <w:bCs/>
          <w:sz w:val="30"/>
          <w:szCs w:val="30"/>
        </w:rPr>
        <w:t>运用平台软件进行作品结构模型3D设计，通过3D打印方式制作出结构实物，使用智能硬件（各类智能硬件传感器、摄像头、舵机等），配合图形编程的各类指令功能，完成完整智创作品实物制作。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本次活动以“3D未来探索”为主题，结合题材，提出创新解决方案，将3D设计打印与智能技术相结合，设计制作出具备一定创新性、功能性与人机交互的智慧交通工具或出行情景方案智创作品。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小学高龄组、初中组、高中组：使用“IME3D青少年3D打印创新教育”平台软件进行作品结构设计及编程，作品体现学生对未来生活相关的实际事宜的关注，突出发现问题、思考问题、解决问题的过程，强调作品的创意和实用性，根据作品功能需要适当结合开源智能硬件，实现人机交互或人工智能功能。作品实物须通过3D设计与3D打印实现，可结合其他配件或连接件实现主体结构，非3D打印件不得超过总体结构的30%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小学低龄组：使用“IME3D X-KIT百变创意”软件进行作品结构设计，作品突出生活中出行见到的交通工具为主题，参赛选手使用X-KIT百变创意”软件设计和3D打印的方式，结合智能硬件，设计制作一个能适应未来发展的创意小车。根据学生实际年龄程度酌情使用具备一定集合功能的器件，体现对智能制造的了解。</w:t>
      </w:r>
    </w:p>
    <w:p>
      <w:pPr>
        <w:spacing w:line="480" w:lineRule="exact"/>
        <w:ind w:firstLine="602" w:firstLineChars="200"/>
        <w:rPr>
          <w:rFonts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三、活动安排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（一）培训安排</w:t>
      </w:r>
    </w:p>
    <w:p>
      <w:pPr>
        <w:spacing w:line="480" w:lineRule="exact"/>
        <w:ind w:firstLine="602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sz w:val="30"/>
          <w:szCs w:val="30"/>
        </w:rPr>
        <w:t>1.省级培训。</w:t>
      </w:r>
      <w:r>
        <w:rPr>
          <w:rFonts w:hint="eastAsia" w:ascii="仿宋" w:hAnsi="仿宋" w:eastAsia="仿宋" w:cs="仿宋_GB2312"/>
          <w:bCs/>
          <w:sz w:val="30"/>
          <w:szCs w:val="30"/>
        </w:rPr>
        <w:t>各市州选派骨干教师参训，填写《培训报名表》（见文件附件7）报名，主要内容如下表。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5171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班别设计</w:t>
            </w:r>
          </w:p>
        </w:tc>
        <w:tc>
          <w:tcPr>
            <w:tcW w:w="5374" w:type="dxa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内容设计</w:t>
            </w:r>
          </w:p>
        </w:tc>
        <w:tc>
          <w:tcPr>
            <w:tcW w:w="1755" w:type="dxa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培训地点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创意智造1班</w:t>
            </w:r>
          </w:p>
        </w:tc>
        <w:tc>
          <w:tcPr>
            <w:tcW w:w="5374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  <w:t>Arduino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相关，二哈视觉、语音识别、语音合成、物联网、手机编程、激光切割图纸设计等</w:t>
            </w:r>
          </w:p>
        </w:tc>
        <w:tc>
          <w:tcPr>
            <w:tcW w:w="1755" w:type="dxa"/>
            <w:vMerge w:val="restart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具体时间地点、分班教学方式视报名情况另发通知</w:t>
            </w:r>
          </w:p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创意智造</w:t>
            </w:r>
            <w: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班</w:t>
            </w:r>
          </w:p>
        </w:tc>
        <w:tc>
          <w:tcPr>
            <w:tcW w:w="5374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  <w:t>mPython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相关，掌控板、A</w:t>
            </w:r>
            <w: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  <w:t>I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摄像头、N+小方舟、语音识别、语音合成、物联网、小程序、激光切割图纸设计等</w:t>
            </w:r>
          </w:p>
        </w:tc>
        <w:tc>
          <w:tcPr>
            <w:tcW w:w="1755" w:type="dxa"/>
            <w:vMerge w:val="continue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创意智造</w:t>
            </w:r>
            <w: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班</w:t>
            </w:r>
          </w:p>
        </w:tc>
        <w:tc>
          <w:tcPr>
            <w:tcW w:w="5374" w:type="dxa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开源硬件基础、人工智能基础、利用“ME3D青少年3D打印创新教育”平台软件进行建模设计等</w:t>
            </w:r>
          </w:p>
        </w:tc>
        <w:tc>
          <w:tcPr>
            <w:tcW w:w="1755" w:type="dxa"/>
            <w:vMerge w:val="continue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</w:tbl>
    <w:p>
      <w:pPr>
        <w:spacing w:line="480" w:lineRule="exact"/>
        <w:ind w:firstLine="300" w:firstLineChars="1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参训教师须熟悉并在笔记本电脑上安装（或上网注册）如下软件（或平台），确保能正常运行。</w:t>
      </w:r>
    </w:p>
    <w:p>
      <w:pPr>
        <w:spacing w:line="360" w:lineRule="exac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（1） Mind+软件下载与安装：</w:t>
      </w:r>
      <w:r>
        <w:fldChar w:fldCharType="begin"/>
      </w:r>
      <w:r>
        <w:instrText xml:space="preserve"> HYPERLINK "http://mindplus.cc/" </w:instrText>
      </w:r>
      <w: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http://mindplus.cc/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</w:p>
    <w:p>
      <w:pPr>
        <w:spacing w:line="360" w:lineRule="exac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</w:rPr>
        <w:t>（2） Easy IoT物联网注册：</w:t>
      </w:r>
      <w:r>
        <w:fldChar w:fldCharType="begin"/>
      </w:r>
      <w:r>
        <w:instrText xml:space="preserve"> HYPERLINK "https://iot.dfrobot.com.cn" </w:instrText>
      </w:r>
      <w: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https://iot.dfrobot.com.cn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</w:p>
    <w:p>
      <w:pPr>
        <w:spacing w:line="360" w:lineRule="exac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（3） App Inventor的开发环境：</w:t>
      </w:r>
      <w:r>
        <w:fldChar w:fldCharType="begin"/>
      </w:r>
      <w:r>
        <w:instrText xml:space="preserve"> HYPERLINK "https://app.wxbit.com/login/?www" </w:instrText>
      </w:r>
      <w: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https://app.wxbit.com/login/?www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</w:p>
    <w:p>
      <w:pPr>
        <w:spacing w:line="360" w:lineRule="exac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（4） 获取百度独立账户：</w:t>
      </w:r>
      <w:r>
        <w:fldChar w:fldCharType="begin"/>
      </w:r>
      <w:r>
        <w:instrText xml:space="preserve"> HYPERLINK "https://ai.baidu.com" </w:instrText>
      </w:r>
      <w: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https://ai.baidu.com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</w:p>
    <w:p>
      <w:pPr>
        <w:spacing w:line="360" w:lineRule="exac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（5） 一键造物（盒）：</w:t>
      </w:r>
      <w:r>
        <w:fldChar w:fldCharType="begin"/>
      </w:r>
      <w:r>
        <w:instrText xml:space="preserve"> HYPERLINK "https://www.festi.info/boxes.py/" </w:instrText>
      </w:r>
      <w: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https://www.festi.info/boxes.py/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</w:p>
    <w:p>
      <w:pPr>
        <w:spacing w:line="360" w:lineRule="exac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（6） AutoCAD修改挖孔：</w:t>
      </w:r>
      <w:r>
        <w:fldChar w:fldCharType="begin"/>
      </w:r>
      <w:r>
        <w:instrText xml:space="preserve"> HYPERLINK "https://pan.baidu.com/s/1fqgdgLQSNpkTsWLABffZ2w" </w:instrText>
      </w:r>
      <w:r>
        <w:fldChar w:fldCharType="separate"/>
      </w:r>
      <w:r>
        <w:rPr>
          <w:rFonts w:hint="eastAsia" w:ascii="仿宋" w:hAnsi="仿宋" w:eastAsia="仿宋" w:cs="仿宋"/>
          <w:szCs w:val="24"/>
        </w:rPr>
        <w:t>https://pan.baidu.com/s/1fqgdgLQSNpkTsWLABffZ2w</w:t>
      </w:r>
      <w:r>
        <w:rPr>
          <w:rFonts w:hint="eastAsia" w:ascii="仿宋" w:hAnsi="仿宋" w:eastAsia="仿宋" w:cs="仿宋"/>
          <w:szCs w:val="24"/>
        </w:rPr>
        <w:fldChar w:fldCharType="end"/>
      </w:r>
      <w:r>
        <w:rPr>
          <w:rFonts w:hint="eastAsia" w:ascii="仿宋" w:hAnsi="仿宋" w:eastAsia="仿宋" w:cs="仿宋"/>
          <w:sz w:val="24"/>
          <w:szCs w:val="24"/>
        </w:rPr>
        <w:t xml:space="preserve">  提取码：co4d</w:t>
      </w:r>
    </w:p>
    <w:p>
      <w:pPr>
        <w:spacing w:line="360" w:lineRule="exact"/>
        <w:jc w:val="lef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（7）美图秀秀图片去底素描化：</w:t>
      </w:r>
      <w:r>
        <w:rPr>
          <w:rFonts w:hint="eastAsia" w:ascii="仿宋" w:hAnsi="仿宋" w:eastAsia="仿宋" w:cs="仿宋"/>
          <w:sz w:val="24"/>
          <w:szCs w:val="24"/>
        </w:rPr>
        <w:t>http://jmsck.cn/iot_ai/meituxiuxiu4.0.1.zip</w:t>
      </w:r>
    </w:p>
    <w:p>
      <w:pPr>
        <w:spacing w:line="360" w:lineRule="exact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（8） mPython下载与安装：</w:t>
      </w:r>
      <w:r>
        <w:fldChar w:fldCharType="begin"/>
      </w:r>
      <w:r>
        <w:instrText xml:space="preserve"> HYPERLINK "https://www.labplus.cn/software" </w:instrText>
      </w:r>
      <w: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https://www.labplus.cn/software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</w:p>
    <w:p>
      <w:pPr>
        <w:spacing w:line="360" w:lineRule="exact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</w:rPr>
        <w:t xml:space="preserve">（9）IME3D青少年3D打印创新教育平台  </w:t>
      </w:r>
      <w:r>
        <w:fldChar w:fldCharType="begin"/>
      </w:r>
      <w:r>
        <w:instrText xml:space="preserve"> HYPERLINK "http://www.ime3d.com/CreativeApp/Innovation" </w:instrText>
      </w:r>
      <w: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http://www.ime3d.com/CreativeApp/Innovation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参训教师须自带笔记本电脑,为体现培训实效性，培训结束后其辅导的学生直到上传作品完成网上报名后，方可发放结业证书。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sz w:val="30"/>
          <w:szCs w:val="30"/>
        </w:rPr>
        <w:t>2.市州培训。</w:t>
      </w:r>
      <w:r>
        <w:rPr>
          <w:rFonts w:hint="eastAsia" w:ascii="仿宋" w:hAnsi="仿宋" w:eastAsia="仿宋" w:cs="仿宋_GB2312"/>
          <w:bCs/>
          <w:sz w:val="30"/>
          <w:szCs w:val="30"/>
        </w:rPr>
        <w:t xml:space="preserve">各市州可自行组织本地线上、线下创客项目培训活动。省组委会提供专家力量支持及课程资源服务。 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（二）活动流程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sz w:val="30"/>
          <w:szCs w:val="30"/>
        </w:rPr>
        <w:t>1.组织报名。</w:t>
      </w:r>
      <w:r>
        <w:rPr>
          <w:rFonts w:hint="eastAsia" w:ascii="仿宋" w:hAnsi="仿宋" w:eastAsia="仿宋" w:cs="仿宋_GB2312"/>
          <w:bCs/>
          <w:sz w:val="30"/>
          <w:szCs w:val="30"/>
        </w:rPr>
        <w:t>4月</w:t>
      </w:r>
      <w:r>
        <w:rPr>
          <w:rFonts w:ascii="仿宋" w:hAnsi="仿宋" w:eastAsia="仿宋" w:cs="仿宋_GB2312"/>
          <w:bCs/>
          <w:sz w:val="30"/>
          <w:szCs w:val="30"/>
        </w:rPr>
        <w:t>5</w:t>
      </w:r>
      <w:r>
        <w:rPr>
          <w:rFonts w:hint="eastAsia" w:ascii="仿宋" w:hAnsi="仿宋" w:eastAsia="仿宋" w:cs="仿宋_GB2312"/>
          <w:bCs/>
          <w:sz w:val="30"/>
          <w:szCs w:val="30"/>
        </w:rPr>
        <w:t>日-4月</w:t>
      </w:r>
      <w:r>
        <w:rPr>
          <w:rFonts w:ascii="仿宋" w:hAnsi="仿宋" w:eastAsia="仿宋" w:cs="仿宋_GB2312"/>
          <w:bCs/>
          <w:sz w:val="30"/>
          <w:szCs w:val="30"/>
        </w:rPr>
        <w:t>15</w:t>
      </w:r>
      <w:r>
        <w:rPr>
          <w:rFonts w:hint="eastAsia" w:ascii="仿宋" w:hAnsi="仿宋" w:eastAsia="仿宋" w:cs="仿宋_GB2312"/>
          <w:bCs/>
          <w:sz w:val="30"/>
          <w:szCs w:val="30"/>
        </w:rPr>
        <w:t>日，各市州依托湖北省教育资源公共服务平台-湖北教育云（http://www.hbeducloud.com/hdzx/）报名，逾期不补报。</w:t>
      </w:r>
      <w:bookmarkStart w:id="1" w:name="_Hlk536506020"/>
    </w:p>
    <w:p>
      <w:pPr>
        <w:spacing w:line="480" w:lineRule="exact"/>
        <w:ind w:left="596" w:leftChars="284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（1）每位学生限报1个项目，每件作品限报</w:t>
      </w:r>
      <w:r>
        <w:rPr>
          <w:rFonts w:ascii="仿宋" w:hAnsi="仿宋" w:eastAsia="仿宋" w:cs="仿宋_GB2312"/>
          <w:bCs/>
          <w:sz w:val="30"/>
          <w:szCs w:val="30"/>
        </w:rPr>
        <w:t>2</w:t>
      </w:r>
      <w:r>
        <w:rPr>
          <w:rFonts w:hint="eastAsia" w:ascii="仿宋" w:hAnsi="仿宋" w:eastAsia="仿宋" w:cs="仿宋_GB2312"/>
          <w:bCs/>
          <w:sz w:val="30"/>
          <w:szCs w:val="30"/>
        </w:rPr>
        <w:t>人和1名指导教师。</w:t>
      </w:r>
      <w:bookmarkEnd w:id="1"/>
      <w:r>
        <w:rPr>
          <w:rFonts w:hint="eastAsia" w:ascii="仿宋" w:hAnsi="仿宋" w:eastAsia="仿宋" w:cs="仿宋_GB2312"/>
          <w:bCs/>
          <w:sz w:val="30"/>
          <w:szCs w:val="30"/>
        </w:rPr>
        <w:t>两名选手须为同一学校。</w:t>
      </w:r>
    </w:p>
    <w:p>
      <w:pPr>
        <w:numPr>
          <w:ilvl w:val="0"/>
          <w:numId w:val="1"/>
        </w:num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报名时须填写报名表，网上填写报名信息，同时将作者学校盖章的扫描版传网上），并提交“报名作品材料包”。</w:t>
      </w:r>
    </w:p>
    <w:p>
      <w:pPr>
        <w:numPr>
          <w:ilvl w:val="0"/>
          <w:numId w:val="1"/>
        </w:num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凡报名表中未盖作者学校公章、或材料包中未含演示视频的，一律取消报名资格。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sz w:val="30"/>
          <w:szCs w:val="30"/>
        </w:rPr>
        <w:t>2. 网评遴选。</w:t>
      </w:r>
      <w:r>
        <w:rPr>
          <w:rFonts w:hint="eastAsia" w:ascii="仿宋" w:hAnsi="仿宋" w:eastAsia="仿宋" w:cs="仿宋_GB2312"/>
          <w:bCs/>
          <w:sz w:val="30"/>
          <w:szCs w:val="30"/>
        </w:rPr>
        <w:t>4月</w:t>
      </w:r>
      <w:r>
        <w:rPr>
          <w:rFonts w:ascii="仿宋" w:hAnsi="仿宋" w:eastAsia="仿宋" w:cs="仿宋_GB2312"/>
          <w:bCs/>
          <w:sz w:val="30"/>
          <w:szCs w:val="30"/>
        </w:rPr>
        <w:t>1</w:t>
      </w:r>
      <w:r>
        <w:rPr>
          <w:rFonts w:hint="eastAsia" w:ascii="仿宋" w:hAnsi="仿宋" w:eastAsia="仿宋" w:cs="仿宋_GB2312"/>
          <w:bCs/>
          <w:sz w:val="30"/>
          <w:szCs w:val="30"/>
        </w:rPr>
        <w:t>6日-2</w:t>
      </w:r>
      <w:r>
        <w:rPr>
          <w:rFonts w:ascii="仿宋" w:hAnsi="仿宋" w:eastAsia="仿宋" w:cs="仿宋_GB2312"/>
          <w:bCs/>
          <w:sz w:val="30"/>
          <w:szCs w:val="30"/>
        </w:rPr>
        <w:t>5</w:t>
      </w:r>
      <w:r>
        <w:rPr>
          <w:rFonts w:hint="eastAsia" w:ascii="仿宋" w:hAnsi="仿宋" w:eastAsia="仿宋" w:cs="仿宋_GB2312"/>
          <w:bCs/>
          <w:sz w:val="30"/>
          <w:szCs w:val="30"/>
        </w:rPr>
        <w:t>日，省网上评审，确定参加全省交流展示优秀选手入围名单。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sz w:val="30"/>
          <w:szCs w:val="30"/>
        </w:rPr>
        <w:t>3. 现场交流。</w:t>
      </w:r>
      <w:r>
        <w:rPr>
          <w:rFonts w:ascii="仿宋" w:hAnsi="仿宋" w:eastAsia="仿宋" w:cs="仿宋_GB2312"/>
          <w:bCs/>
          <w:sz w:val="30"/>
          <w:szCs w:val="30"/>
        </w:rPr>
        <w:t>5</w:t>
      </w:r>
      <w:r>
        <w:rPr>
          <w:rFonts w:hint="eastAsia" w:ascii="仿宋" w:hAnsi="仿宋" w:eastAsia="仿宋" w:cs="仿宋_GB2312"/>
          <w:bCs/>
          <w:sz w:val="30"/>
          <w:szCs w:val="30"/>
        </w:rPr>
        <w:t>月</w:t>
      </w:r>
      <w:r>
        <w:rPr>
          <w:rFonts w:ascii="仿宋" w:hAnsi="仿宋" w:eastAsia="仿宋" w:cs="仿宋_GB2312"/>
          <w:bCs/>
          <w:sz w:val="30"/>
          <w:szCs w:val="30"/>
        </w:rPr>
        <w:t>14</w:t>
      </w:r>
      <w:r>
        <w:rPr>
          <w:rFonts w:hint="eastAsia" w:ascii="仿宋" w:hAnsi="仿宋" w:eastAsia="仿宋" w:cs="仿宋_GB2312"/>
          <w:bCs/>
          <w:sz w:val="30"/>
          <w:szCs w:val="30"/>
        </w:rPr>
        <w:t>日-</w:t>
      </w:r>
      <w:r>
        <w:rPr>
          <w:rFonts w:ascii="仿宋" w:hAnsi="仿宋" w:eastAsia="仿宋" w:cs="仿宋_GB2312"/>
          <w:bCs/>
          <w:sz w:val="30"/>
          <w:szCs w:val="30"/>
        </w:rPr>
        <w:t>15</w:t>
      </w:r>
      <w:r>
        <w:rPr>
          <w:rFonts w:hint="eastAsia" w:ascii="仿宋" w:hAnsi="仿宋" w:eastAsia="仿宋" w:cs="仿宋_GB2312"/>
          <w:bCs/>
          <w:sz w:val="30"/>
          <w:szCs w:val="30"/>
        </w:rPr>
        <w:t>日，举办全省现场交流展示活动（如疫情不允许，即转线上交流展示），确定等次奖。具体通知另发。</w:t>
      </w:r>
    </w:p>
    <w:p>
      <w:pPr>
        <w:spacing w:line="480" w:lineRule="exact"/>
        <w:ind w:firstLine="300" w:firstLineChars="1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 xml:space="preserve">（1）“创意智造”项目现场交流活动及推优环节如下： 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①现场培训与准备。针对创客基础知识、现场任务内容、制作注意事项等进行现场培训。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②现场设计与制作。现场公布任务主题和制作要求。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③现场创作。根据任务，团队分工协作创作完成一件作品。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fldChar w:fldCharType="begin"/>
      </w:r>
      <w:r>
        <w:rPr>
          <w:rFonts w:hint="eastAsia" w:ascii="仿宋" w:hAnsi="仿宋" w:eastAsia="仿宋" w:cs="仿宋_GB2312"/>
          <w:bCs/>
          <w:sz w:val="30"/>
          <w:szCs w:val="30"/>
        </w:rPr>
        <w:instrText xml:space="preserve"> = 4 \* GB3 </w:instrText>
      </w:r>
      <w:r>
        <w:rPr>
          <w:rFonts w:hint="eastAsia" w:ascii="仿宋" w:hAnsi="仿宋" w:eastAsia="仿宋" w:cs="仿宋_GB2312"/>
          <w:bCs/>
          <w:sz w:val="30"/>
          <w:szCs w:val="30"/>
        </w:rPr>
        <w:fldChar w:fldCharType="separate"/>
      </w:r>
      <w:r>
        <w:rPr>
          <w:rFonts w:hint="eastAsia" w:ascii="仿宋" w:hAnsi="仿宋" w:eastAsia="仿宋" w:cs="仿宋_GB2312"/>
          <w:bCs/>
          <w:sz w:val="30"/>
          <w:szCs w:val="30"/>
        </w:rPr>
        <w:t>④</w:t>
      </w:r>
      <w:r>
        <w:rPr>
          <w:rFonts w:hint="eastAsia" w:ascii="仿宋" w:hAnsi="仿宋" w:eastAsia="仿宋" w:cs="仿宋_GB2312"/>
          <w:bCs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bCs/>
          <w:sz w:val="30"/>
          <w:szCs w:val="30"/>
        </w:rPr>
        <w:t>现场展示与交流。各个团队采取多种形式展示其作品，评委根据学生每个环节的表现给予指导。各团队之间进行经验交流、互动学习。</w:t>
      </w:r>
    </w:p>
    <w:p>
      <w:pPr>
        <w:spacing w:line="480" w:lineRule="exact"/>
        <w:ind w:firstLine="300" w:firstLineChars="1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（</w:t>
      </w:r>
      <w:r>
        <w:rPr>
          <w:rFonts w:ascii="仿宋" w:hAnsi="仿宋" w:eastAsia="仿宋" w:cs="仿宋_GB2312"/>
          <w:bCs/>
          <w:sz w:val="30"/>
          <w:szCs w:val="30"/>
        </w:rPr>
        <w:t>2</w:t>
      </w:r>
      <w:r>
        <w:rPr>
          <w:rFonts w:hint="eastAsia" w:ascii="仿宋" w:hAnsi="仿宋" w:eastAsia="仿宋" w:cs="仿宋_GB2312"/>
          <w:bCs/>
          <w:sz w:val="30"/>
          <w:szCs w:val="30"/>
        </w:rPr>
        <w:t xml:space="preserve">）“掌控未来”项目现场交流活动环节如下： 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①现场培训与准备。针对创客基础知识、现场任务内容、制作注意事项等进行现场培训。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②现场设计与制作。现场公布任务主题和制作要求。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③现场创作。根据任务，团队分工协作创作完成一件作品。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fldChar w:fldCharType="begin"/>
      </w:r>
      <w:r>
        <w:rPr>
          <w:rFonts w:hint="eastAsia" w:ascii="仿宋" w:hAnsi="仿宋" w:eastAsia="仿宋" w:cs="仿宋_GB2312"/>
          <w:bCs/>
          <w:sz w:val="30"/>
          <w:szCs w:val="30"/>
        </w:rPr>
        <w:instrText xml:space="preserve"> = 4 \* GB3 </w:instrText>
      </w:r>
      <w:r>
        <w:rPr>
          <w:rFonts w:hint="eastAsia" w:ascii="仿宋" w:hAnsi="仿宋" w:eastAsia="仿宋" w:cs="仿宋_GB2312"/>
          <w:bCs/>
          <w:sz w:val="30"/>
          <w:szCs w:val="30"/>
        </w:rPr>
        <w:fldChar w:fldCharType="separate"/>
      </w:r>
      <w:r>
        <w:rPr>
          <w:rFonts w:hint="eastAsia" w:ascii="仿宋" w:hAnsi="仿宋" w:eastAsia="仿宋" w:cs="仿宋_GB2312"/>
          <w:bCs/>
          <w:sz w:val="30"/>
          <w:szCs w:val="30"/>
        </w:rPr>
        <w:t>④</w:t>
      </w:r>
      <w:r>
        <w:rPr>
          <w:rFonts w:hint="eastAsia" w:ascii="仿宋" w:hAnsi="仿宋" w:eastAsia="仿宋" w:cs="仿宋_GB2312"/>
          <w:bCs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bCs/>
          <w:sz w:val="30"/>
          <w:szCs w:val="30"/>
        </w:rPr>
        <w:t>现场展示与交流。各个团队采取多种形式展示其作品，评委根据学生每个环节的表现给予指导。各团队之间进行经验交流、互动学习。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（</w:t>
      </w:r>
      <w:r>
        <w:rPr>
          <w:rFonts w:ascii="仿宋" w:hAnsi="仿宋" w:eastAsia="仿宋" w:cs="仿宋_GB2312"/>
          <w:bCs/>
          <w:sz w:val="30"/>
          <w:szCs w:val="30"/>
        </w:rPr>
        <w:t>3</w:t>
      </w:r>
      <w:r>
        <w:rPr>
          <w:rFonts w:hint="eastAsia" w:ascii="仿宋" w:hAnsi="仿宋" w:eastAsia="仿宋" w:cs="仿宋_GB2312"/>
          <w:bCs/>
          <w:sz w:val="30"/>
          <w:szCs w:val="30"/>
        </w:rPr>
        <w:t>）“3D智造”项目现场交流活动环节如下：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①现场技能操作。以赛队为单位，选手自备笔记本电脑，小学（低龄）组可使用IME3D X-KIT百变创意软件，小学组、初中组、高中组须使用IME3D软件对指定命题进行现场设计创作，时长90分钟。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②现场答辩展示。选手须携带报名作品“实物”至现场进行演示，使用设计说明文档PPT（或Word）文件，进行5分钟的陈述演示，包括创作思想、设计理念、技术手段、创作过程、创新之处等，再与评委进行3分钟的质询答辩。此项占现场交流总成绩的70%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（</w:t>
      </w:r>
      <w:r>
        <w:rPr>
          <w:rFonts w:ascii="仿宋" w:hAnsi="仿宋" w:eastAsia="仿宋" w:cs="仿宋_GB2312"/>
          <w:bCs/>
          <w:sz w:val="30"/>
          <w:szCs w:val="30"/>
        </w:rPr>
        <w:t>4</w:t>
      </w:r>
      <w:r>
        <w:rPr>
          <w:rFonts w:hint="eastAsia" w:ascii="仿宋" w:hAnsi="仿宋" w:eastAsia="仿宋" w:cs="仿宋_GB2312"/>
          <w:bCs/>
          <w:sz w:val="30"/>
          <w:szCs w:val="30"/>
        </w:rPr>
        <w:t>）其他说明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①活动时间约为2天以内，任务将现场公布。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②学生须自带电源线插座板（约2米）、笔记本电脑、安卓手机（规定时段使用）、相关设计软件、编程软件、参考书籍资料、常用工具和安全防护用品等。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③所使用的创客主要器材由组委会统一提供。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fldChar w:fldCharType="begin"/>
      </w:r>
      <w:r>
        <w:rPr>
          <w:rFonts w:hint="eastAsia" w:ascii="仿宋" w:hAnsi="仿宋" w:eastAsia="仿宋" w:cs="仿宋_GB2312"/>
          <w:bCs/>
          <w:sz w:val="30"/>
          <w:szCs w:val="30"/>
        </w:rPr>
        <w:instrText xml:space="preserve"> = 4 \* GB3 </w:instrText>
      </w:r>
      <w:r>
        <w:rPr>
          <w:rFonts w:hint="eastAsia" w:ascii="仿宋" w:hAnsi="仿宋" w:eastAsia="仿宋" w:cs="仿宋_GB2312"/>
          <w:bCs/>
          <w:sz w:val="30"/>
          <w:szCs w:val="30"/>
        </w:rPr>
        <w:fldChar w:fldCharType="separate"/>
      </w:r>
      <w:r>
        <w:rPr>
          <w:rFonts w:hint="eastAsia" w:ascii="仿宋" w:hAnsi="仿宋" w:eastAsia="仿宋" w:cs="仿宋_GB2312"/>
          <w:bCs/>
          <w:sz w:val="30"/>
          <w:szCs w:val="30"/>
        </w:rPr>
        <w:t>④</w:t>
      </w:r>
      <w:r>
        <w:rPr>
          <w:rFonts w:hint="eastAsia" w:ascii="仿宋" w:hAnsi="仿宋" w:eastAsia="仿宋" w:cs="仿宋_GB2312"/>
          <w:bCs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bCs/>
          <w:sz w:val="30"/>
          <w:szCs w:val="30"/>
        </w:rPr>
        <w:t>“掌控未来”项目参赛选手答辩时须将纸质版《掌控未来活动作品文稿》（见附表</w:t>
      </w:r>
      <w:r>
        <w:rPr>
          <w:rFonts w:ascii="仿宋" w:hAnsi="仿宋" w:eastAsia="仿宋" w:cs="仿宋_GB2312"/>
          <w:bCs/>
          <w:sz w:val="30"/>
          <w:szCs w:val="30"/>
        </w:rPr>
        <w:t>3</w:t>
      </w:r>
      <w:r>
        <w:rPr>
          <w:rFonts w:hint="eastAsia" w:ascii="仿宋" w:hAnsi="仿宋" w:eastAsia="仿宋" w:cs="仿宋_GB2312"/>
          <w:bCs/>
          <w:sz w:val="30"/>
          <w:szCs w:val="30"/>
        </w:rPr>
        <w:t>）提交给评委。</w:t>
      </w:r>
    </w:p>
    <w:p>
      <w:pPr>
        <w:spacing w:line="480" w:lineRule="exact"/>
        <w:ind w:firstLine="602" w:firstLineChars="200"/>
        <w:rPr>
          <w:rFonts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四、材料报送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（一）《市（州）创客项目交流展示名单》</w:t>
      </w:r>
      <w:bookmarkStart w:id="2" w:name="_Hlk90719057"/>
      <w:r>
        <w:rPr>
          <w:rFonts w:hint="eastAsia" w:ascii="仿宋" w:hAnsi="仿宋" w:eastAsia="仿宋" w:cs="仿宋_GB2312"/>
          <w:bCs/>
          <w:sz w:val="30"/>
          <w:szCs w:val="30"/>
        </w:rPr>
        <w:t>（见附表1）</w:t>
      </w:r>
      <w:bookmarkEnd w:id="2"/>
      <w:r>
        <w:rPr>
          <w:rFonts w:hint="eastAsia" w:ascii="仿宋" w:hAnsi="仿宋" w:eastAsia="仿宋" w:cs="仿宋_GB2312"/>
          <w:bCs/>
          <w:sz w:val="30"/>
          <w:szCs w:val="30"/>
        </w:rPr>
        <w:t>，通过电子邮件提交, 市州盖章有效。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（二）报名作品材料包清单。登录湖北省教育资源公共服务平台-湖北教育云（http://www.hbeducloud.com）报名并上传报名作品材料压缩包（含作品文件、报名表电子版及扫描版等），压缩包“文件夹”须统一格式，只能使用一级文件夹（即该级文件夹内不能再建文件夹），文件夹命名为“学校名称-作者姓名-作品名称”，文件夹内存放：1-演示视频；2-制作说明文档；3-汇报演示文稿；4-软硬件器材清单；5-1某编程源程序，5-2结构件图纸或源程序等；6-作者照片；7-创客项目报名表（见附表2）；8-其他。全部文件大小建议不超过100MB。</w:t>
      </w:r>
    </w:p>
    <w:p>
      <w:pPr>
        <w:spacing w:line="480" w:lineRule="exact"/>
        <w:ind w:firstLine="602" w:firstLineChars="200"/>
        <w:rPr>
          <w:rFonts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五、遴选标准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（一）思想性、规范性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1.作品契合主题，内容健康向上，文档齐全。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2.制作说明文档规范。有设计意图、作品功能、制作元器件与材料、技术实现过程、制作反思等内容，图文并茂，条理清晰。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3.制作过程中工具和相关器材使用规范；有详细的器材清单、作品源代码注释规范。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4.各功能实现的有效程度；作品的成品化程度，包括外观、封装，及整体的牢固程度、人机交互等界面友好等。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（二）创新性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1.功能、结构等具有新意，有一定的实用价值。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2.创意创新，能做到人无我有、人有我新。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（三）艺术性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1.设计具有美感，并能将美学与实用性相结合。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2.作品具有一定想象力和个性表现力，能够表达作者的设计理念。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（四）技术性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1.整体结构设计合理；具有一定的功能性和复杂性。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2.使用相关元器件等实现的硬件功能具有一定的科学性、有技术含量。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3.软件设计功能明确，能解决实际问题。架构合理、代码优化、易于调试。</w:t>
      </w:r>
    </w:p>
    <w:p>
      <w:pPr>
        <w:spacing w:line="480" w:lineRule="exact"/>
        <w:ind w:firstLine="602" w:firstLineChars="200"/>
        <w:rPr>
          <w:rFonts w:ascii="仿宋" w:hAnsi="仿宋" w:eastAsia="仿宋" w:cs="仿宋_GB2312"/>
          <w:b/>
          <w:bCs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（五）团队展示与协作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1.能够很好地展现出作品的设计思路、制作过程和功能实现情况。</w:t>
      </w:r>
    </w:p>
    <w:p>
      <w:pPr>
        <w:spacing w:line="480" w:lineRule="exact"/>
        <w:ind w:firstLine="600" w:firstLineChars="200"/>
        <w:rPr>
          <w:rFonts w:ascii="仿宋" w:hAnsi="仿宋" w:eastAsia="仿宋" w:cs="仿宋_GB2312"/>
          <w:bCs/>
          <w:sz w:val="30"/>
          <w:szCs w:val="30"/>
        </w:rPr>
      </w:pPr>
      <w:r>
        <w:rPr>
          <w:rFonts w:hint="eastAsia" w:ascii="仿宋" w:hAnsi="仿宋" w:eastAsia="仿宋" w:cs="仿宋_GB2312"/>
          <w:bCs/>
          <w:sz w:val="30"/>
          <w:szCs w:val="30"/>
        </w:rPr>
        <w:t>2.团队协作分工明确、合理；团队成员充分参与、协作配合。</w:t>
      </w:r>
    </w:p>
    <w:p>
      <w:pPr>
        <w:spacing w:line="480" w:lineRule="exact"/>
        <w:rPr>
          <w:rFonts w:ascii="仿宋_GB2312" w:hAnsi="仿宋_GB2312" w:eastAsia="仿宋_GB2312" w:cs="仿宋_GB2312"/>
          <w:bCs/>
          <w:sz w:val="30"/>
          <w:szCs w:val="30"/>
        </w:rPr>
      </w:pPr>
    </w:p>
    <w:p>
      <w:pPr>
        <w:spacing w:line="480" w:lineRule="exact"/>
        <w:rPr>
          <w:rFonts w:ascii="仿宋_GB2312" w:hAnsi="仿宋_GB2312" w:eastAsia="仿宋_GB2312" w:cs="仿宋_GB2312"/>
          <w:bCs/>
          <w:sz w:val="30"/>
          <w:szCs w:val="30"/>
        </w:rPr>
      </w:pPr>
    </w:p>
    <w:p>
      <w:pPr>
        <w:spacing w:line="500" w:lineRule="exact"/>
        <w:rPr>
          <w:rFonts w:ascii="华文中宋" w:hAnsi="华文中宋" w:eastAsia="华文中宋" w:cs="华文中宋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2"/>
          <w:szCs w:val="32"/>
        </w:rPr>
        <w:br w:type="page"/>
      </w:r>
      <w:r>
        <w:rPr>
          <w:rFonts w:hint="eastAsia" w:ascii="黑体" w:hAnsi="黑体" w:eastAsia="黑体"/>
          <w:bCs/>
          <w:sz w:val="32"/>
          <w:szCs w:val="32"/>
        </w:rPr>
        <w:t>附表1</w:t>
      </w:r>
    </w:p>
    <w:p>
      <w:pPr>
        <w:spacing w:line="50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2022年湖北省学生信息素养提升实践活动</w:t>
      </w:r>
    </w:p>
    <w:p>
      <w:pPr>
        <w:spacing w:line="50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交流展示名单（科创实践类--创客项目）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b/>
          <w:sz w:val="30"/>
          <w:szCs w:val="30"/>
        </w:rPr>
      </w:pPr>
    </w:p>
    <w:p>
      <w:pPr>
        <w:spacing w:line="500" w:lineRule="exact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该表格可从平台导出整理后，通过电子邮件报送,市州盖章有效。 </w:t>
      </w:r>
    </w:p>
    <w:tbl>
      <w:tblPr>
        <w:tblStyle w:val="3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791"/>
        <w:gridCol w:w="1450"/>
        <w:gridCol w:w="850"/>
        <w:gridCol w:w="1134"/>
        <w:gridCol w:w="1276"/>
        <w:gridCol w:w="709"/>
        <w:gridCol w:w="141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组别</w:t>
            </w:r>
          </w:p>
        </w:tc>
        <w:tc>
          <w:tcPr>
            <w:tcW w:w="145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选手姓名</w:t>
            </w: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身份证号码</w:t>
            </w:r>
          </w:p>
        </w:tc>
        <w:tc>
          <w:tcPr>
            <w:tcW w:w="1276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毕业年份</w:t>
            </w:r>
          </w:p>
        </w:tc>
        <w:tc>
          <w:tcPr>
            <w:tcW w:w="1417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指导教师</w:t>
            </w:r>
          </w:p>
        </w:tc>
        <w:tc>
          <w:tcPr>
            <w:tcW w:w="1559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开发环境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633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4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850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134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276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70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417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rPr>
                <w:rFonts w:eastAsia="仿宋_GB2312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注：推荐作品信息要与活动平台信息须一致，“创意智造”、“掌控未来”及“3D智造”作品</w:t>
      </w:r>
      <w:r>
        <w:rPr>
          <w:rFonts w:hint="eastAsia" w:ascii="仿宋_GB2312" w:hAnsi="仿宋_GB2312" w:eastAsia="仿宋_GB2312" w:cs="仿宋_GB2312"/>
          <w:sz w:val="28"/>
          <w:szCs w:val="28"/>
        </w:rPr>
        <w:t>上报时间4月5日—15日。</w:t>
      </w:r>
    </w:p>
    <w:p>
      <w:pPr>
        <w:spacing w:line="480" w:lineRule="exact"/>
        <w:jc w:val="left"/>
        <w:rPr>
          <w:rFonts w:ascii="仿宋_GB2312" w:eastAsia="仿宋_GB2312"/>
          <w:bCs/>
          <w:sz w:val="28"/>
          <w:szCs w:val="28"/>
        </w:rPr>
      </w:pPr>
    </w:p>
    <w:p>
      <w:pPr>
        <w:spacing w:line="500" w:lineRule="exact"/>
        <w:rPr>
          <w:rFonts w:eastAsia="仿宋_GB2312"/>
          <w:bCs/>
          <w:sz w:val="24"/>
          <w:szCs w:val="21"/>
        </w:rPr>
      </w:pPr>
    </w:p>
    <w:p>
      <w:pPr>
        <w:spacing w:line="500" w:lineRule="exact"/>
        <w:rPr>
          <w:rFonts w:ascii="宋体" w:hAnsi="宋体"/>
          <w:bCs/>
          <w:sz w:val="28"/>
        </w:rPr>
      </w:pPr>
    </w:p>
    <w:p>
      <w:pPr>
        <w:spacing w:line="500" w:lineRule="exact"/>
        <w:rPr>
          <w:rFonts w:ascii="宋体" w:hAnsi="宋体"/>
          <w:bCs/>
          <w:sz w:val="28"/>
        </w:rPr>
      </w:pPr>
    </w:p>
    <w:p>
      <w:pPr>
        <w:spacing w:line="500" w:lineRule="exact"/>
        <w:rPr>
          <w:rFonts w:ascii="宋体" w:hAnsi="宋体"/>
          <w:bCs/>
          <w:sz w:val="28"/>
        </w:rPr>
      </w:pPr>
    </w:p>
    <w:p>
      <w:pPr>
        <w:spacing w:line="500" w:lineRule="exact"/>
        <w:rPr>
          <w:rFonts w:ascii="宋体" w:hAnsi="宋体"/>
          <w:bCs/>
          <w:sz w:val="28"/>
        </w:rPr>
      </w:pPr>
    </w:p>
    <w:p>
      <w:pPr>
        <w:spacing w:line="500" w:lineRule="exact"/>
        <w:rPr>
          <w:rFonts w:ascii="宋体" w:hAnsi="宋体"/>
          <w:bCs/>
          <w:sz w:val="28"/>
        </w:rPr>
      </w:pPr>
    </w:p>
    <w:p>
      <w:pPr>
        <w:spacing w:line="500" w:lineRule="exact"/>
        <w:rPr>
          <w:rFonts w:ascii="宋体" w:hAnsi="宋体"/>
          <w:bCs/>
          <w:sz w:val="28"/>
        </w:rPr>
      </w:pPr>
    </w:p>
    <w:p>
      <w:pPr>
        <w:spacing w:line="3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360" w:lineRule="exac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附表2</w:t>
      </w:r>
    </w:p>
    <w:p>
      <w:pPr>
        <w:spacing w:line="50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2022年湖北省学生信息素养提升实践活动</w:t>
      </w:r>
    </w:p>
    <w:p>
      <w:pPr>
        <w:spacing w:line="50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报名表（科创实践类--创客项目）</w:t>
      </w:r>
    </w:p>
    <w:p>
      <w:pPr>
        <w:spacing w:line="360" w:lineRule="exact"/>
        <w:jc w:val="center"/>
        <w:rPr>
          <w:rFonts w:ascii="方正小标宋简体" w:hAnsi="宋体" w:eastAsia="方正小标宋简体" w:cs="宋体"/>
          <w:sz w:val="36"/>
          <w:szCs w:val="36"/>
        </w:rPr>
      </w:pPr>
    </w:p>
    <w:p>
      <w:pPr>
        <w:spacing w:line="360" w:lineRule="exact"/>
        <w:ind w:right="560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本表格在网上填写（每队填写一表），纸质版须盖章上传</w:t>
      </w:r>
    </w:p>
    <w:p>
      <w:pPr>
        <w:spacing w:line="360" w:lineRule="exact"/>
        <w:ind w:right="560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所属市州：</w:t>
      </w:r>
    </w:p>
    <w:tbl>
      <w:tblPr>
        <w:tblStyle w:val="3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725"/>
        <w:gridCol w:w="2555"/>
        <w:gridCol w:w="3121"/>
        <w:gridCol w:w="824"/>
        <w:gridCol w:w="1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  <w:jc w:val="center"/>
        </w:trPr>
        <w:tc>
          <w:tcPr>
            <w:tcW w:w="125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参加项目</w:t>
            </w:r>
          </w:p>
        </w:tc>
        <w:tc>
          <w:tcPr>
            <w:tcW w:w="6401" w:type="dxa"/>
            <w:gridSpan w:val="3"/>
            <w:vAlign w:val="center"/>
          </w:tcPr>
          <w:p>
            <w:pPr>
              <w:spacing w:beforeLines="50" w:afterLines="50" w:line="360" w:lineRule="exact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小学：  □创意智造（国赛项目）       □掌控未来  </w:t>
            </w:r>
          </w:p>
          <w:p>
            <w:pPr>
              <w:spacing w:beforeLines="50" w:afterLines="50" w:line="360" w:lineRule="exact"/>
              <w:ind w:firstLine="840" w:firstLineChars="400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□3D智造（高龄组）   □3D智造（低龄组）</w:t>
            </w:r>
          </w:p>
        </w:tc>
        <w:tc>
          <w:tcPr>
            <w:tcW w:w="217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作者2寸免冠照片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/>
                <w:bCs/>
                <w:sz w:val="24"/>
              </w:rPr>
              <w:sym w:font="Wingdings" w:char="F0FE"/>
            </w:r>
            <w:r>
              <w:rPr>
                <w:rFonts w:hint="eastAsia" w:ascii="仿宋_GB2312"/>
                <w:bCs/>
                <w:sz w:val="24"/>
              </w:rPr>
              <w:sym w:font="Wingdings" w:char="F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1" w:hRule="atLeast"/>
          <w:jc w:val="center"/>
        </w:trPr>
        <w:tc>
          <w:tcPr>
            <w:tcW w:w="1254" w:type="dxa"/>
            <w:vMerge w:val="continue"/>
            <w:vAlign w:val="center"/>
          </w:tcPr>
          <w:p>
            <w:pPr>
              <w:spacing w:line="360" w:lineRule="exact"/>
              <w:ind w:left="480" w:hanging="480" w:hangingChars="20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401" w:type="dxa"/>
            <w:gridSpan w:val="3"/>
            <w:vAlign w:val="center"/>
          </w:tcPr>
          <w:p>
            <w:pPr>
              <w:spacing w:beforeLines="50" w:afterLines="50" w:line="360" w:lineRule="exact"/>
              <w:ind w:left="420" w:hanging="420" w:hangingChars="200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初中：   □创意智造（国赛项目）  □掌控未来 </w:t>
            </w:r>
          </w:p>
          <w:p>
            <w:pPr>
              <w:spacing w:beforeLines="50" w:afterLines="50" w:line="360" w:lineRule="exact"/>
              <w:ind w:left="420" w:leftChars="200" w:firstLine="42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 □3D智造  </w:t>
            </w:r>
          </w:p>
        </w:tc>
        <w:tc>
          <w:tcPr>
            <w:tcW w:w="2171" w:type="dxa"/>
            <w:gridSpan w:val="2"/>
            <w:vMerge w:val="continue"/>
            <w:vAlign w:val="center"/>
          </w:tcPr>
          <w:p>
            <w:pPr>
              <w:spacing w:beforeLines="100" w:afterLines="100" w:line="360" w:lineRule="exact"/>
              <w:ind w:left="480" w:hanging="480" w:hangingChars="20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2" w:hRule="atLeast"/>
          <w:jc w:val="center"/>
        </w:trPr>
        <w:tc>
          <w:tcPr>
            <w:tcW w:w="1254" w:type="dxa"/>
            <w:vMerge w:val="continue"/>
            <w:vAlign w:val="center"/>
          </w:tcPr>
          <w:p>
            <w:pPr>
              <w:spacing w:line="360" w:lineRule="exact"/>
              <w:ind w:left="480" w:hanging="480" w:hangingChars="20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401" w:type="dxa"/>
            <w:gridSpan w:val="3"/>
            <w:vAlign w:val="center"/>
          </w:tcPr>
          <w:p>
            <w:pPr>
              <w:spacing w:beforeLines="50" w:afterLines="50" w:line="360" w:lineRule="exact"/>
              <w:ind w:left="420" w:hanging="420" w:hangingChars="200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高中（含中职）：  □创意智造（国赛项目）  □掌控未来</w:t>
            </w:r>
          </w:p>
          <w:p>
            <w:pPr>
              <w:spacing w:beforeLines="50" w:afterLines="50" w:line="360" w:lineRule="exact"/>
              <w:ind w:firstLine="1755" w:firstLineChars="836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□3D智造 </w:t>
            </w:r>
          </w:p>
        </w:tc>
        <w:tc>
          <w:tcPr>
            <w:tcW w:w="2171" w:type="dxa"/>
            <w:gridSpan w:val="2"/>
            <w:vMerge w:val="continue"/>
            <w:vAlign w:val="center"/>
          </w:tcPr>
          <w:p>
            <w:pPr>
              <w:spacing w:beforeLines="100" w:afterLines="100" w:line="360" w:lineRule="exact"/>
              <w:ind w:left="420" w:hanging="420" w:hangingChars="200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54" w:type="dxa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作品名称</w:t>
            </w:r>
          </w:p>
        </w:tc>
        <w:tc>
          <w:tcPr>
            <w:tcW w:w="3280" w:type="dxa"/>
            <w:gridSpan w:val="2"/>
          </w:tcPr>
          <w:p>
            <w:pPr>
              <w:spacing w:before="120"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45" w:type="dxa"/>
            <w:gridSpan w:val="2"/>
          </w:tcPr>
          <w:p>
            <w:pPr>
              <w:spacing w:before="120" w:line="3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作品大小</w:t>
            </w:r>
          </w:p>
        </w:tc>
        <w:tc>
          <w:tcPr>
            <w:tcW w:w="1347" w:type="dxa"/>
          </w:tcPr>
          <w:p>
            <w:pPr>
              <w:spacing w:before="120" w:line="3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MB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54" w:type="dxa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选手姓名</w:t>
            </w:r>
          </w:p>
        </w:tc>
        <w:tc>
          <w:tcPr>
            <w:tcW w:w="725" w:type="dxa"/>
            <w:vAlign w:val="center"/>
          </w:tcPr>
          <w:p>
            <w:pPr>
              <w:spacing w:before="120" w:line="36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身份证号码*</w:t>
            </w:r>
          </w:p>
        </w:tc>
        <w:tc>
          <w:tcPr>
            <w:tcW w:w="3945" w:type="dxa"/>
            <w:gridSpan w:val="2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学籍所在学校（</w:t>
            </w:r>
            <w:r>
              <w:rPr>
                <w:rFonts w:hint="eastAsia" w:ascii="仿宋_GB2312" w:eastAsia="仿宋_GB2312"/>
                <w:sz w:val="24"/>
              </w:rPr>
              <w:t>须盖公章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）*</w:t>
            </w:r>
          </w:p>
        </w:tc>
        <w:tc>
          <w:tcPr>
            <w:tcW w:w="1347" w:type="dxa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毕业年份*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54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945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54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945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47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5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指导教师姓名</w:t>
            </w:r>
          </w:p>
        </w:tc>
        <w:tc>
          <w:tcPr>
            <w:tcW w:w="72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职务/职称</w:t>
            </w:r>
          </w:p>
        </w:tc>
        <w:tc>
          <w:tcPr>
            <w:tcW w:w="5292" w:type="dxa"/>
            <w:gridSpan w:val="3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所在单位（按单位公章填写）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54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2" w:type="dxa"/>
            <w:gridSpan w:val="3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9" w:type="dxa"/>
            <w:gridSpan w:val="2"/>
            <w:vAlign w:val="center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7847" w:type="dxa"/>
            <w:gridSpan w:val="4"/>
            <w:vAlign w:val="center"/>
          </w:tcPr>
          <w:p>
            <w:pPr>
              <w:spacing w:before="120" w:line="36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作者：                    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9" w:type="dxa"/>
            <w:gridSpan w:val="2"/>
          </w:tcPr>
          <w:p>
            <w:pPr>
              <w:spacing w:before="120"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电子邮箱</w:t>
            </w:r>
          </w:p>
        </w:tc>
        <w:tc>
          <w:tcPr>
            <w:tcW w:w="7847" w:type="dxa"/>
            <w:gridSpan w:val="4"/>
          </w:tcPr>
          <w:p>
            <w:pPr>
              <w:spacing w:before="120"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作者：                   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9826" w:type="dxa"/>
            <w:gridSpan w:val="6"/>
          </w:tcPr>
          <w:p>
            <w:pPr>
              <w:spacing w:beforeLines="50" w:line="360" w:lineRule="exact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作品创作说明和开发环境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9826" w:type="dxa"/>
            <w:gridSpan w:val="6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</w:tbl>
    <w:p>
      <w:pPr>
        <w:pStyle w:val="2"/>
        <w:spacing w:line="360" w:lineRule="exact"/>
        <w:ind w:firstLine="48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我在此确认上述作品为我（们）的原创作品，不涉及和侵占他人的著作权；我们同意作品出版权等公益性应用权属活动组委会。</w:t>
      </w:r>
    </w:p>
    <w:p>
      <w:pPr>
        <w:pStyle w:val="2"/>
        <w:spacing w:line="360" w:lineRule="exact"/>
        <w:ind w:firstLine="48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我同意“全省学生信息素养提升实践活动组委会”使用我（们）的作品并将其制作成《湖北省学生信息素养提升实践活动优秀作品集锦》出版。 </w:t>
      </w:r>
    </w:p>
    <w:p>
      <w:pPr>
        <w:spacing w:line="3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360" w:lineRule="exac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附表</w:t>
      </w:r>
      <w:r>
        <w:rPr>
          <w:rFonts w:ascii="黑体" w:hAnsi="黑体" w:eastAsia="黑体"/>
          <w:bCs/>
          <w:sz w:val="32"/>
          <w:szCs w:val="32"/>
        </w:rPr>
        <w:t>3</w:t>
      </w:r>
    </w:p>
    <w:p>
      <w:pPr>
        <w:pStyle w:val="2"/>
        <w:spacing w:line="360" w:lineRule="exact"/>
        <w:ind w:firstLine="0" w:firstLineChars="0"/>
        <w:rPr>
          <w:rFonts w:ascii="华文仿宋" w:hAnsi="华文仿宋" w:eastAsia="华文仿宋"/>
          <w:sz w:val="32"/>
          <w:szCs w:val="32"/>
        </w:rPr>
      </w:pPr>
    </w:p>
    <w:tbl>
      <w:tblPr>
        <w:tblStyle w:val="3"/>
        <w:tblW w:w="91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3703"/>
        <w:gridCol w:w="249"/>
        <w:gridCol w:w="1359"/>
        <w:gridCol w:w="2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7" w:hRule="atLeast"/>
          <w:jc w:val="center"/>
        </w:trPr>
        <w:tc>
          <w:tcPr>
            <w:tcW w:w="9153" w:type="dxa"/>
            <w:gridSpan w:val="5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sz w:val="36"/>
                <w:szCs w:val="36"/>
              </w:rPr>
              <w:t>掌控未来活动作品文稿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239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参赛编号</w:t>
            </w:r>
          </w:p>
        </w:tc>
        <w:tc>
          <w:tcPr>
            <w:tcW w:w="3703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组别</w:t>
            </w:r>
          </w:p>
        </w:tc>
        <w:tc>
          <w:tcPr>
            <w:tcW w:w="2603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239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作品名称</w:t>
            </w:r>
          </w:p>
        </w:tc>
        <w:tc>
          <w:tcPr>
            <w:tcW w:w="7914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1239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选手姓名</w:t>
            </w:r>
          </w:p>
        </w:tc>
        <w:tc>
          <w:tcPr>
            <w:tcW w:w="3703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</w:t>
            </w:r>
          </w:p>
        </w:tc>
        <w:tc>
          <w:tcPr>
            <w:tcW w:w="2603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239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所在学校</w:t>
            </w:r>
          </w:p>
        </w:tc>
        <w:tc>
          <w:tcPr>
            <w:tcW w:w="7914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6" w:hRule="atLeast"/>
          <w:jc w:val="center"/>
        </w:trPr>
        <w:tc>
          <w:tcPr>
            <w:tcW w:w="12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作品陈述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与说明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（可另附页）</w:t>
            </w:r>
          </w:p>
        </w:tc>
        <w:tc>
          <w:tcPr>
            <w:tcW w:w="7914" w:type="dxa"/>
            <w:gridSpan w:val="4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创意来源：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8" w:hRule="atLeast"/>
          <w:jc w:val="center"/>
        </w:trPr>
        <w:tc>
          <w:tcPr>
            <w:tcW w:w="123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4" w:type="dxa"/>
            <w:gridSpan w:val="4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作品设计步骤：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6" w:hRule="atLeast"/>
          <w:jc w:val="center"/>
        </w:trPr>
        <w:tc>
          <w:tcPr>
            <w:tcW w:w="123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4" w:type="dxa"/>
            <w:gridSpan w:val="4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创新点：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2" w:hRule="atLeast"/>
          <w:jc w:val="center"/>
        </w:trPr>
        <w:tc>
          <w:tcPr>
            <w:tcW w:w="123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4" w:type="dxa"/>
            <w:gridSpan w:val="4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作品操作说明：</w:t>
            </w:r>
          </w:p>
          <w:p>
            <w:pPr>
              <w:spacing w:line="36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239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选手签名</w:t>
            </w:r>
          </w:p>
        </w:tc>
        <w:tc>
          <w:tcPr>
            <w:tcW w:w="395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日期</w:t>
            </w:r>
          </w:p>
        </w:tc>
        <w:tc>
          <w:tcPr>
            <w:tcW w:w="2603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spacing w:line="360" w:lineRule="exact"/>
        <w:jc w:val="center"/>
        <w:rPr>
          <w:rFonts w:eastAsia="仿宋_GB2312"/>
          <w:sz w:val="24"/>
        </w:rPr>
      </w:pPr>
    </w:p>
    <w:p>
      <w:pPr>
        <w:pStyle w:val="2"/>
        <w:spacing w:line="360" w:lineRule="exact"/>
        <w:ind w:firstLine="480"/>
        <w:rPr>
          <w:rFonts w:ascii="仿宋_GB2312" w:eastAsia="仿宋_GB2312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116984"/>
    <w:multiLevelType w:val="singleLevel"/>
    <w:tmpl w:val="F911698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B080A"/>
    <w:rsid w:val="4D7B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ind w:firstLine="640" w:firstLineChars="200"/>
      <w:jc w:val="left"/>
    </w:pPr>
    <w:rPr>
      <w:rFonts w:ascii="Arial" w:hAnsi="Arial"/>
      <w:kern w:val="0"/>
      <w:sz w:val="20"/>
      <w:szCs w:val="20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2022-01-10T08:16:00Z</dcterms:created>
  <dc:creator>李英</dc:creator>
  <cp:lastModifiedBy>李英</cp:lastModifiedBy>
  <dcterms:modified xsi:type="dcterms:W3CDTF">2022-01-10T08:17:18Z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45AF1BE9D0414DBEA6C366083BA1DCB0</vt:lpwstr>
  </property>
</Properties>
</file>